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666666"/>
          <w:kern w:val="0"/>
          <w:sz w:val="22"/>
          <w:szCs w:val="22"/>
          <w14:ligatures w14:val="none"/>
        </w:rPr>
        <w:t>Trường Đại học Công nghiệp Thực phẩm Thành phố Hồ Chí Minh (HUFI) thông báo nhận hồ sơ xét tuyển đại học chính quy năm 2023 bằng học bạ trung học phổ thông</w:t>
      </w:r>
      <w:r w:rsidR="00993DDA" w:rsidRPr="00B44F25">
        <w:rPr>
          <w:rFonts w:ascii="Helvetica Neue" w:eastAsia="Times New Roman" w:hAnsi="Helvetica Neue" w:cs="Times New Roman"/>
          <w:b/>
          <w:bCs/>
          <w:color w:val="666666"/>
          <w:kern w:val="0"/>
          <w:sz w:val="22"/>
          <w:szCs w:val="22"/>
          <w14:ligatures w14:val="none"/>
        </w:rPr>
        <w:t xml:space="preserve"> </w:t>
      </w:r>
    </w:p>
    <w:p w:rsidR="00B44F25" w:rsidRPr="00B44F25" w:rsidRDefault="00B44F25" w:rsidP="00B44F25">
      <w:pPr>
        <w:shd w:val="clear" w:color="auto" w:fill="FFFFFF"/>
        <w:spacing w:after="100" w:afterAutospacing="1"/>
        <w:jc w:val="both"/>
        <w:outlineLvl w:val="1"/>
        <w:rPr>
          <w:rFonts w:ascii="Helvetica Neue" w:eastAsia="Times New Roman" w:hAnsi="Helvetica Neue" w:cs="Times New Roman"/>
          <w:b/>
          <w:bCs/>
          <w:color w:val="1B1B1B"/>
          <w:kern w:val="0"/>
          <w:sz w:val="36"/>
          <w:szCs w:val="36"/>
          <w14:ligatures w14:val="none"/>
        </w:rPr>
      </w:pPr>
      <w:r w:rsidRPr="00B44F25">
        <w:rPr>
          <w:rFonts w:ascii="Apple Color Emoji" w:eastAsia="Times New Roman" w:hAnsi="Apple Color Emoji" w:cs="Apple Color Emoji"/>
          <w:b/>
          <w:bCs/>
          <w:color w:val="E67E23"/>
          <w:kern w:val="0"/>
          <w14:ligatures w14:val="none"/>
        </w:rPr>
        <w:t>🔰</w:t>
      </w:r>
      <w:r w:rsidRPr="00B44F25">
        <w:rPr>
          <w:rFonts w:ascii="Helvetica Neue" w:eastAsia="Times New Roman" w:hAnsi="Helvetica Neue" w:cs="Times New Roman"/>
          <w:b/>
          <w:bCs/>
          <w:color w:val="E67E23"/>
          <w:kern w:val="0"/>
          <w14:ligatures w14:val="none"/>
        </w:rPr>
        <w:t> Điều kiện xét tuyển:</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Trung bình cộng của tổ hợp môn xét tuyển, ứng với từng ngành xét tuyển của 3 năm lớp 10, lớp 11 và học kỳ 1 lớp 12 </w:t>
      </w:r>
      <w:r w:rsidRPr="00B44F25">
        <w:rPr>
          <w:rFonts w:ascii="Helvetica Neue" w:eastAsia="Times New Roman" w:hAnsi="Helvetica Neue" w:cs="Times New Roman"/>
          <w:b/>
          <w:bCs/>
          <w:color w:val="BA372A"/>
          <w:kern w:val="0"/>
          <w:sz w:val="22"/>
          <w:szCs w:val="22"/>
          <w14:ligatures w14:val="none"/>
        </w:rPr>
        <w:t>đạt từ 20 điểm trở lên</w:t>
      </w:r>
      <w:r w:rsidRPr="00B44F25">
        <w:rPr>
          <w:rFonts w:ascii="Helvetica Neue" w:eastAsia="Times New Roman" w:hAnsi="Helvetica Neue" w:cs="Times New Roman"/>
          <w:color w:val="666666"/>
          <w:kern w:val="0"/>
          <w:sz w:val="22"/>
          <w:szCs w:val="22"/>
          <w14:ligatures w14:val="none"/>
        </w:rPr>
        <w:t>.</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666666"/>
          <w:kern w:val="0"/>
          <w:sz w:val="22"/>
          <w:szCs w:val="22"/>
          <w14:ligatures w14:val="none"/>
        </w:rPr>
        <w:t>Nguyên tắc xét tuyển: </w:t>
      </w:r>
      <w:r w:rsidRPr="00B44F25">
        <w:rPr>
          <w:rFonts w:ascii="Helvetica Neue" w:eastAsia="Times New Roman" w:hAnsi="Helvetica Neue" w:cs="Times New Roman"/>
          <w:color w:val="666666"/>
          <w:kern w:val="0"/>
          <w:sz w:val="22"/>
          <w:szCs w:val="22"/>
          <w14:ligatures w14:val="none"/>
        </w:rPr>
        <w:t>Xét tuyển từ cao trở xuống đến đủ chỉ tiêu. Trường hợp xét tuyển đến một mức điểm nhất định vẫn còn chỉ tiêu nhưng số thí sinh cùng bằng điểm cao hơn số lượng chỉ tiêu còn lại, thực hiện xét tuyển theo các tiêu chí phụ sau:</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666666"/>
          <w:kern w:val="0"/>
          <w:sz w:val="22"/>
          <w:szCs w:val="22"/>
          <w14:ligatures w14:val="none"/>
        </w:rPr>
        <w:t>Tiêu chí phụ: </w:t>
      </w:r>
      <w:r w:rsidRPr="00B44F25">
        <w:rPr>
          <w:rFonts w:ascii="Helvetica Neue" w:eastAsia="Times New Roman" w:hAnsi="Helvetica Neue" w:cs="Times New Roman"/>
          <w:color w:val="666666"/>
          <w:kern w:val="0"/>
          <w:sz w:val="22"/>
          <w:szCs w:val="22"/>
          <w14:ligatures w14:val="none"/>
        </w:rPr>
        <w:t>thí sinh có điểm thi môn Toán (hoặc môn Ngữ văn đối với tổ hợp D15) cao hơn sẽ trúng tuyển, riêng 2 ngành Ngôn ngữ Anh và Ngôn ngữ Trung Quốc là môn Tiếng Anh.</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BA372A"/>
          <w:kern w:val="0"/>
          <w:sz w:val="22"/>
          <w:szCs w:val="22"/>
          <w14:ligatures w14:val="none"/>
        </w:rPr>
        <w:t>Lưu ý:</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i/>
          <w:iCs/>
          <w:color w:val="666666"/>
          <w:kern w:val="0"/>
          <w:sz w:val="22"/>
          <w:szCs w:val="22"/>
          <w14:ligatures w14:val="none"/>
        </w:rPr>
        <w:t>- Đối với ngành Ngôn ngữ Anh: nếu thí sinh có điểm TOEIC &gt;= 600, chứng chỉ IELTS &gt;=5.5, Chứng chỉ VSTEP bậc 4 trở lên thì được quy điểm xét môn Tiếng Anh là 10.0 điểm.</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i/>
          <w:iCs/>
          <w:color w:val="666666"/>
          <w:kern w:val="0"/>
          <w:sz w:val="22"/>
          <w:szCs w:val="22"/>
          <w14:ligatures w14:val="none"/>
        </w:rPr>
        <w:t>- Đối với ngành Ngôn ngữ Trung Quốc: nếu thí sinh có điểm HSK 4 (&gt;240 điểm) hoặc TOEIC &gt;=500, chứng chỉ IELTS &gt;=4.5, Chứng chỉ VSTEP bậc 3 trở lên thì được quy điểm xét môn Tiếng Anh là 10.0 điểm.</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i/>
          <w:iCs/>
          <w:color w:val="666666"/>
          <w:kern w:val="0"/>
          <w:sz w:val="22"/>
          <w:szCs w:val="22"/>
          <w14:ligatures w14:val="none"/>
        </w:rPr>
        <w:t>- Đối với các ngành còn lại: nếu thí sinh có điểm TOEIC &gt;=500, IELTS &gt;=4.5, Chứng chỉ VSTEP bậc 3 trở lên thì được quy điểm xét môn Tiếng Anh là 10.0 điểm.</w:t>
      </w:r>
    </w:p>
    <w:p w:rsidR="00B44F25" w:rsidRPr="00B44F25" w:rsidRDefault="00B44F25" w:rsidP="00B44F25">
      <w:pPr>
        <w:shd w:val="clear" w:color="auto" w:fill="FFFFFF"/>
        <w:spacing w:after="100" w:afterAutospacing="1"/>
        <w:jc w:val="both"/>
        <w:outlineLvl w:val="1"/>
        <w:rPr>
          <w:rFonts w:ascii="Helvetica Neue" w:eastAsia="Times New Roman" w:hAnsi="Helvetica Neue" w:cs="Times New Roman"/>
          <w:b/>
          <w:bCs/>
          <w:color w:val="1B1B1B"/>
          <w:kern w:val="0"/>
          <w:sz w:val="36"/>
          <w:szCs w:val="36"/>
          <w14:ligatures w14:val="none"/>
        </w:rPr>
      </w:pPr>
      <w:r w:rsidRPr="00B44F25">
        <w:rPr>
          <w:rFonts w:ascii="Apple Color Emoji" w:eastAsia="Times New Roman" w:hAnsi="Apple Color Emoji" w:cs="Apple Color Emoji"/>
          <w:b/>
          <w:bCs/>
          <w:color w:val="E67E23"/>
          <w:kern w:val="0"/>
          <w14:ligatures w14:val="none"/>
        </w:rPr>
        <w:t>🔰</w:t>
      </w:r>
      <w:r w:rsidRPr="00B44F25">
        <w:rPr>
          <w:rFonts w:ascii="Helvetica Neue" w:eastAsia="Times New Roman" w:hAnsi="Helvetica Neue" w:cs="Times New Roman"/>
          <w:b/>
          <w:bCs/>
          <w:color w:val="E67E23"/>
          <w:kern w:val="0"/>
          <w14:ligatures w14:val="none"/>
        </w:rPr>
        <w:t> Ngành và tổ hợp xét tuyển</w:t>
      </w:r>
    </w:p>
    <w:tbl>
      <w:tblPr>
        <w:tblW w:w="12450" w:type="dxa"/>
        <w:shd w:val="clear" w:color="auto" w:fill="DEEAF6"/>
        <w:tblCellMar>
          <w:left w:w="0" w:type="dxa"/>
          <w:right w:w="0" w:type="dxa"/>
        </w:tblCellMar>
        <w:tblLook w:val="04A0" w:firstRow="1" w:lastRow="0" w:firstColumn="1" w:lastColumn="0" w:noHBand="0" w:noVBand="1"/>
      </w:tblPr>
      <w:tblGrid>
        <w:gridCol w:w="1236"/>
        <w:gridCol w:w="5667"/>
        <w:gridCol w:w="2395"/>
        <w:gridCol w:w="3152"/>
      </w:tblGrid>
      <w:tr w:rsidR="00B44F25" w:rsidRPr="00B44F25" w:rsidTr="00B44F25">
        <w:trPr>
          <w:trHeight w:val="564"/>
        </w:trPr>
        <w:tc>
          <w:tcPr>
            <w:tcW w:w="1235" w:type="dxa"/>
            <w:tcBorders>
              <w:top w:val="single" w:sz="8" w:space="0" w:color="auto"/>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b/>
                <w:bCs/>
                <w:color w:val="2E74B5"/>
                <w:kern w:val="0"/>
                <w:sz w:val="22"/>
                <w:szCs w:val="22"/>
                <w:lang w:val="en-US"/>
                <w14:ligatures w14:val="none"/>
              </w:rPr>
              <w:t>TT</w:t>
            </w:r>
          </w:p>
        </w:tc>
        <w:tc>
          <w:tcPr>
            <w:tcW w:w="5661"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b/>
                <w:bCs/>
                <w:color w:val="2E74B5"/>
                <w:kern w:val="0"/>
                <w:sz w:val="22"/>
                <w:szCs w:val="22"/>
                <w:lang w:val="en-US"/>
                <w14:ligatures w14:val="none"/>
              </w:rPr>
              <w:t>TÊN NGÀNH</w:t>
            </w:r>
          </w:p>
        </w:tc>
        <w:tc>
          <w:tcPr>
            <w:tcW w:w="2392"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b/>
                <w:bCs/>
                <w:color w:val="2E74B5"/>
                <w:kern w:val="0"/>
                <w:sz w:val="22"/>
                <w:szCs w:val="22"/>
                <w:lang w:val="en-US"/>
                <w14:ligatures w14:val="none"/>
              </w:rPr>
              <w:t>MÃ NGÀNH</w:t>
            </w:r>
          </w:p>
        </w:tc>
        <w:tc>
          <w:tcPr>
            <w:tcW w:w="3148" w:type="dxa"/>
            <w:tcBorders>
              <w:top w:val="single" w:sz="8" w:space="0" w:color="auto"/>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b/>
                <w:bCs/>
                <w:color w:val="2E74B5"/>
                <w:kern w:val="0"/>
                <w:sz w:val="22"/>
                <w:szCs w:val="22"/>
                <w:lang w:val="en-US"/>
                <w14:ligatures w14:val="none"/>
              </w:rPr>
              <w:t>TỔ HỢP XÉT TUYỂN</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thực phẩm</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7540101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Đảm bảo chất lượng &amp; ATTP</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7540110</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spacing w:after="100" w:afterAutospacing="1"/>
              <w:jc w:val="center"/>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lastRenderedPageBreak/>
              <w:t>3</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chế biến thủy sản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7540105</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spacing w:after="100" w:afterAutospacing="1"/>
              <w:jc w:val="center"/>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4</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trị kinh doanh thực phẩm</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7340129</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5</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trị kinh doanh</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7340101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6</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Kinh doanh quốc tế</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7340120</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7</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Marketing</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7340115</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8</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Thương mại điện tử</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1B1B1B"/>
                <w:kern w:val="0"/>
                <w:sz w:val="22"/>
                <w:szCs w:val="22"/>
                <w14:ligatures w14:val="none"/>
              </w:rPr>
              <w:t>7340122</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9</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Kế toán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7340301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10</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Tài chính ngân hàng</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7340201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11</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tài chính</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1B1B1B"/>
                <w:kern w:val="0"/>
                <w:sz w:val="22"/>
                <w:szCs w:val="22"/>
                <w14:ligatures w14:val="none"/>
              </w:rPr>
              <w:t>7340205</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12</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Luật</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1B1B1B"/>
                <w:kern w:val="0"/>
                <w:sz w:val="22"/>
                <w:szCs w:val="22"/>
                <w14:ligatures w14:val="none"/>
              </w:rPr>
              <w:t>7380101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D15</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13</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Luật kinh tế</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7380107</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D15</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14</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kỹ thuật hóa học</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7510401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15</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kỹ thuật môi trường</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7510406</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16</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lý tài nguyên và môi trường</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7850101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17</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sinh học</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7420201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18</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thông tin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7480201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lastRenderedPageBreak/>
              <w:t>19</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An toàn thông tin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7480202</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20</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Khoa học dữ liệu</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1B1B1B"/>
                <w:kern w:val="0"/>
                <w:sz w:val="22"/>
                <w:szCs w:val="22"/>
                <w14:ligatures w14:val="none"/>
              </w:rPr>
              <w:t>7460108</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21</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Kinh doanh thời trang và Dệt may</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7340123</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22</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dệt, may</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7540204</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23</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chế tạo máy</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7510202</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24</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kỹ thuật cơ điện tử</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7510203</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25</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Kỹ thuật Nhiệt</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7520115</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26</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kỹ thuật điện - điện tử</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7510301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D07</w:t>
            </w:r>
          </w:p>
        </w:tc>
      </w:tr>
      <w:tr w:rsidR="00B44F25" w:rsidRPr="00B44F25" w:rsidTr="00B44F25">
        <w:trPr>
          <w:trHeight w:val="504"/>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27</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Công nghệ kỹ thuật điều khiển và tự động hóa</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7510303</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A00, A01, D01, D07</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28</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Khoa học dinh dưỡng và ẩm thực</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w:t>
            </w:r>
            <w:r w:rsidRPr="00B44F25">
              <w:rPr>
                <w:rFonts w:ascii="Helvetica Neue" w:eastAsia="Times New Roman" w:hAnsi="Helvetica Neue" w:cs="Times New Roman"/>
                <w:color w:val="000000"/>
                <w:kern w:val="0"/>
                <w:sz w:val="22"/>
                <w:szCs w:val="22"/>
                <w:lang w:val="en-US"/>
                <w14:ligatures w14:val="none"/>
              </w:rPr>
              <w:t>819009</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29</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Khoa học chế biến món ăn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w:t>
            </w:r>
            <w:r w:rsidRPr="00B44F25">
              <w:rPr>
                <w:rFonts w:ascii="Helvetica Neue" w:eastAsia="Times New Roman" w:hAnsi="Helvetica Neue" w:cs="Times New Roman"/>
                <w:color w:val="000000"/>
                <w:kern w:val="0"/>
                <w:sz w:val="22"/>
                <w:szCs w:val="22"/>
                <w:lang w:val="en-US"/>
                <w14:ligatures w14:val="none"/>
              </w:rPr>
              <w:t>819010</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A00, A01, D07, B00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30</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trị dịch vụ du lịch và lữ hành</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7810103</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D15</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31</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trị nhà hàng và dịch vụ ăn uống</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7810202</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D15</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32</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Quản trị khách sạn</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7810201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A00, A01, D01, D15</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33</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Ngôn ngữ Anh</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7220201</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A01, D01, D09, D10</w:t>
            </w:r>
          </w:p>
        </w:tc>
      </w:tr>
      <w:tr w:rsidR="00B44F25" w:rsidRPr="00B44F25" w:rsidTr="00B44F25">
        <w:trPr>
          <w:trHeight w:val="540"/>
        </w:trPr>
        <w:tc>
          <w:tcPr>
            <w:tcW w:w="1235" w:type="dxa"/>
            <w:tcBorders>
              <w:top w:val="nil"/>
              <w:left w:val="single" w:sz="8" w:space="0" w:color="auto"/>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34</w:t>
            </w:r>
          </w:p>
        </w:tc>
        <w:tc>
          <w:tcPr>
            <w:tcW w:w="5661"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both"/>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Ngôn ngữ Trung Quốc</w:t>
            </w:r>
          </w:p>
        </w:tc>
        <w:tc>
          <w:tcPr>
            <w:tcW w:w="2392"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14:ligatures w14:val="none"/>
              </w:rPr>
              <w:t>7220204</w:t>
            </w:r>
          </w:p>
        </w:tc>
        <w:tc>
          <w:tcPr>
            <w:tcW w:w="3148" w:type="dxa"/>
            <w:tcBorders>
              <w:top w:val="nil"/>
              <w:left w:val="nil"/>
              <w:bottom w:val="single" w:sz="8" w:space="0" w:color="auto"/>
              <w:right w:val="single" w:sz="8" w:space="0" w:color="auto"/>
            </w:tcBorders>
            <w:shd w:val="clear" w:color="auto" w:fill="DEEAF6"/>
            <w:tcMar>
              <w:top w:w="0" w:type="dxa"/>
              <w:left w:w="108" w:type="dxa"/>
              <w:bottom w:w="0" w:type="dxa"/>
              <w:right w:w="108" w:type="dxa"/>
            </w:tcMar>
            <w:vAlign w:val="center"/>
            <w:hideMark/>
          </w:tcPr>
          <w:p w:rsidR="00B44F25" w:rsidRPr="00B44F25" w:rsidRDefault="00B44F25" w:rsidP="00B44F25">
            <w:pPr>
              <w:jc w:val="center"/>
              <w:rPr>
                <w:rFonts w:ascii="Helvetica Neue" w:eastAsia="Times New Roman" w:hAnsi="Helvetica Neue" w:cs="Times New Roman"/>
                <w:color w:val="1B1B1B"/>
                <w:kern w:val="0"/>
                <w:sz w:val="20"/>
                <w:szCs w:val="20"/>
                <w14:ligatures w14:val="none"/>
              </w:rPr>
            </w:pPr>
            <w:r w:rsidRPr="00B44F25">
              <w:rPr>
                <w:rFonts w:ascii="Helvetica Neue" w:eastAsia="Times New Roman" w:hAnsi="Helvetica Neue" w:cs="Times New Roman"/>
                <w:color w:val="000000"/>
                <w:kern w:val="0"/>
                <w:sz w:val="22"/>
                <w:szCs w:val="22"/>
                <w:lang w:val="en-US"/>
                <w14:ligatures w14:val="none"/>
              </w:rPr>
              <w:t>A01, D01, D09, D10</w:t>
            </w:r>
          </w:p>
        </w:tc>
      </w:tr>
    </w:tbl>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0"/>
          <w:szCs w:val="20"/>
          <w14:ligatures w14:val="none"/>
        </w:rPr>
        <w:t> </w:t>
      </w:r>
    </w:p>
    <w:p w:rsidR="00B44F25" w:rsidRPr="00B44F25" w:rsidRDefault="00B44F25" w:rsidP="00B44F25">
      <w:pPr>
        <w:shd w:val="clear" w:color="auto" w:fill="FFFFFF"/>
        <w:spacing w:after="100" w:afterAutospacing="1"/>
        <w:jc w:val="both"/>
        <w:outlineLvl w:val="1"/>
        <w:rPr>
          <w:rFonts w:ascii="Helvetica Neue" w:eastAsia="Times New Roman" w:hAnsi="Helvetica Neue" w:cs="Times New Roman"/>
          <w:b/>
          <w:bCs/>
          <w:color w:val="1B1B1B"/>
          <w:kern w:val="0"/>
          <w:sz w:val="36"/>
          <w:szCs w:val="36"/>
          <w14:ligatures w14:val="none"/>
        </w:rPr>
      </w:pPr>
      <w:r w:rsidRPr="00B44F25">
        <w:rPr>
          <w:rFonts w:ascii="Apple Color Emoji" w:eastAsia="Times New Roman" w:hAnsi="Apple Color Emoji" w:cs="Apple Color Emoji"/>
          <w:b/>
          <w:bCs/>
          <w:color w:val="E67E23"/>
          <w:kern w:val="0"/>
          <w14:ligatures w14:val="none"/>
        </w:rPr>
        <w:lastRenderedPageBreak/>
        <w:t>🔰</w:t>
      </w:r>
      <w:r w:rsidRPr="00B44F25">
        <w:rPr>
          <w:rFonts w:ascii="Helvetica Neue" w:eastAsia="Times New Roman" w:hAnsi="Helvetica Neue" w:cs="Times New Roman"/>
          <w:b/>
          <w:bCs/>
          <w:color w:val="E67E23"/>
          <w:kern w:val="0"/>
          <w14:ligatures w14:val="none"/>
        </w:rPr>
        <w:t> Hồ sơ đăng ký xét tuyển</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1. Phiếu đăng ký xét tuyển (theo mẫu) tải về </w:t>
      </w:r>
      <w:hyperlink r:id="rId4" w:history="1">
        <w:r w:rsidRPr="00B44F25">
          <w:rPr>
            <w:rFonts w:ascii="Helvetica Neue" w:eastAsia="Times New Roman" w:hAnsi="Helvetica Neue" w:cs="Times New Roman"/>
            <w:color w:val="2196F4"/>
            <w:kern w:val="0"/>
            <w:sz w:val="22"/>
            <w:szCs w:val="22"/>
            <w:u w:val="single"/>
            <w14:ligatures w14:val="none"/>
          </w:rPr>
          <w:t>tại đây</w:t>
        </w:r>
      </w:hyperlink>
      <w:r w:rsidRPr="00B44F25">
        <w:rPr>
          <w:rFonts w:ascii="Helvetica Neue" w:eastAsia="Times New Roman" w:hAnsi="Helvetica Neue" w:cs="Times New Roman"/>
          <w:color w:val="666666"/>
          <w:kern w:val="0"/>
          <w:sz w:val="22"/>
          <w:szCs w:val="22"/>
          <w14:ligatures w14:val="none"/>
        </w:rPr>
        <w:t>.</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2. Học bạ THPT (Photo công chứng)</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lang w:val="vi-VN"/>
          <w14:ligatures w14:val="none"/>
        </w:rPr>
        <w:t>3. Bằng tốt nghiệp hoặc Giấy chứng nhận tốt nghiệp tạm thời (Photo công chứng)</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lang w:val="vi-VN"/>
          <w14:ligatures w14:val="none"/>
        </w:rPr>
        <w:t>4. Chứng minh nhân dân hoặc Thẻ căn cước công dân (Photo công chứng)</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lang w:val="vi-VN"/>
          <w14:ligatures w14:val="none"/>
        </w:rPr>
        <w:t>5. Giấy chứng nhận ưu tiên (nếu có).</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34495E"/>
          <w:kern w:val="0"/>
          <w:sz w:val="22"/>
          <w:szCs w:val="22"/>
          <w:lang w:val="vi-VN"/>
          <w14:ligatures w14:val="none"/>
        </w:rPr>
        <w:t>6. Hồ sơ minh chứng quy đổi điểm 10 môn Anh văn (nếu có)</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Apple Color Emoji" w:eastAsia="Times New Roman" w:hAnsi="Apple Color Emoji" w:cs="Apple Color Emoji"/>
          <w:b/>
          <w:bCs/>
          <w:color w:val="BA372A"/>
          <w:kern w:val="0"/>
          <w:sz w:val="22"/>
          <w:szCs w:val="22"/>
          <w14:ligatures w14:val="none"/>
        </w:rPr>
        <w:t>⚠️</w:t>
      </w:r>
      <w:r w:rsidRPr="00B44F25">
        <w:rPr>
          <w:rFonts w:ascii="Helvetica Neue" w:eastAsia="Times New Roman" w:hAnsi="Helvetica Neue" w:cs="Times New Roman"/>
          <w:b/>
          <w:bCs/>
          <w:color w:val="BA372A"/>
          <w:kern w:val="0"/>
          <w:sz w:val="22"/>
          <w:szCs w:val="22"/>
          <w14:ligatures w14:val="none"/>
        </w:rPr>
        <w:t> </w:t>
      </w:r>
      <w:r w:rsidRPr="00B44F25">
        <w:rPr>
          <w:rFonts w:ascii="Helvetica Neue" w:eastAsia="Times New Roman" w:hAnsi="Helvetica Neue" w:cs="Times New Roman"/>
          <w:b/>
          <w:bCs/>
          <w:color w:val="BA372A"/>
          <w:kern w:val="0"/>
          <w:sz w:val="22"/>
          <w:szCs w:val="22"/>
          <w:lang w:val="vi-VN"/>
          <w14:ligatures w14:val="none"/>
        </w:rPr>
        <w:t>Lưu ý: Nhà trường không trả lại hồ sơ xét tuyển của thí sinh đã nộp.</w:t>
      </w:r>
    </w:p>
    <w:p w:rsidR="00B44F25" w:rsidRPr="00B44F25" w:rsidRDefault="00B44F25" w:rsidP="00B44F25">
      <w:pPr>
        <w:shd w:val="clear" w:color="auto" w:fill="FFFFFF"/>
        <w:spacing w:after="100" w:afterAutospacing="1"/>
        <w:jc w:val="both"/>
        <w:outlineLvl w:val="1"/>
        <w:rPr>
          <w:rFonts w:ascii="Helvetica Neue" w:eastAsia="Times New Roman" w:hAnsi="Helvetica Neue" w:cs="Times New Roman"/>
          <w:b/>
          <w:bCs/>
          <w:color w:val="1B1B1B"/>
          <w:kern w:val="0"/>
          <w:sz w:val="36"/>
          <w:szCs w:val="36"/>
          <w14:ligatures w14:val="none"/>
        </w:rPr>
      </w:pPr>
      <w:r w:rsidRPr="00B44F25">
        <w:rPr>
          <w:rFonts w:ascii="Apple Color Emoji" w:eastAsia="Times New Roman" w:hAnsi="Apple Color Emoji" w:cs="Apple Color Emoji"/>
          <w:b/>
          <w:bCs/>
          <w:color w:val="E67E23"/>
          <w:kern w:val="0"/>
          <w14:ligatures w14:val="none"/>
        </w:rPr>
        <w:t>🔰</w:t>
      </w:r>
      <w:r w:rsidRPr="00B44F25">
        <w:rPr>
          <w:rFonts w:ascii="Helvetica Neue" w:eastAsia="Times New Roman" w:hAnsi="Helvetica Neue" w:cs="Times New Roman"/>
          <w:b/>
          <w:bCs/>
          <w:color w:val="E67E23"/>
          <w:kern w:val="0"/>
          <w14:ligatures w14:val="none"/>
        </w:rPr>
        <w:t> Lệ phí xét tuyển: </w:t>
      </w:r>
      <w:r w:rsidRPr="00B44F25">
        <w:rPr>
          <w:rFonts w:ascii="Helvetica Neue" w:eastAsia="Times New Roman" w:hAnsi="Helvetica Neue" w:cs="Times New Roman"/>
          <w:b/>
          <w:bCs/>
          <w:color w:val="1B1B1B"/>
          <w:kern w:val="0"/>
          <w:sz w:val="22"/>
          <w:szCs w:val="22"/>
          <w14:ligatures w14:val="none"/>
        </w:rPr>
        <w:t>150.000 VNĐ/01 nguyện vọng/01 hồ sơ</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lang w:val="en-US"/>
          <w14:ligatures w14:val="none"/>
        </w:rPr>
        <w:t>-  Đối với trường hợp thí sinh nộp hồ sơ trực tiếp tại Trường thì thí sinh đóng lệ phí xét tuyển tại phòng Kế hoạch – Tài chính (Tầng trệt nhà C) của Trường.</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lang w:val="en-US"/>
          <w14:ligatures w14:val="none"/>
        </w:rPr>
        <w:t>-  Đối với trường hợp thí sinh nộp hồ sơ qua đường Bưu điện và Trực tuyến thì thí sinh đóng lệ phí xét tuyển qua </w:t>
      </w:r>
      <w:hyperlink r:id="rId5" w:history="1">
        <w:r w:rsidRPr="00B44F25">
          <w:rPr>
            <w:rFonts w:ascii="Helvetica Neue" w:eastAsia="Times New Roman" w:hAnsi="Helvetica Neue" w:cs="Times New Roman"/>
            <w:color w:val="2196F4"/>
            <w:kern w:val="0"/>
            <w:sz w:val="22"/>
            <w:szCs w:val="22"/>
            <w:u w:val="single"/>
            <w:lang w:val="en-US"/>
            <w14:ligatures w14:val="none"/>
          </w:rPr>
          <w:t>số tài khoản của Trường</w:t>
        </w:r>
      </w:hyperlink>
      <w:r w:rsidRPr="00B44F25">
        <w:rPr>
          <w:rFonts w:ascii="Helvetica Neue" w:eastAsia="Times New Roman" w:hAnsi="Helvetica Neue" w:cs="Times New Roman"/>
          <w:color w:val="666666"/>
          <w:kern w:val="0"/>
          <w:sz w:val="22"/>
          <w:szCs w:val="22"/>
          <w:lang w:val="en-US"/>
          <w14:ligatures w14:val="none"/>
        </w:rPr>
        <w:t>. </w:t>
      </w:r>
    </w:p>
    <w:p w:rsidR="00B44F25" w:rsidRPr="00B44F25" w:rsidRDefault="00B44F25" w:rsidP="00B44F25">
      <w:pPr>
        <w:shd w:val="clear" w:color="auto" w:fill="FFFFFF"/>
        <w:spacing w:after="100" w:afterAutospacing="1"/>
        <w:jc w:val="both"/>
        <w:outlineLvl w:val="1"/>
        <w:rPr>
          <w:rFonts w:ascii="Helvetica Neue" w:eastAsia="Times New Roman" w:hAnsi="Helvetica Neue" w:cs="Times New Roman"/>
          <w:b/>
          <w:bCs/>
          <w:color w:val="1B1B1B"/>
          <w:kern w:val="0"/>
          <w:sz w:val="36"/>
          <w:szCs w:val="36"/>
          <w14:ligatures w14:val="none"/>
        </w:rPr>
      </w:pPr>
      <w:r w:rsidRPr="00B44F25">
        <w:rPr>
          <w:rFonts w:ascii="Apple Color Emoji" w:eastAsia="Times New Roman" w:hAnsi="Apple Color Emoji" w:cs="Apple Color Emoji"/>
          <w:b/>
          <w:bCs/>
          <w:color w:val="E67E23"/>
          <w:kern w:val="0"/>
          <w14:ligatures w14:val="none"/>
        </w:rPr>
        <w:t>🔰</w:t>
      </w:r>
      <w:r w:rsidRPr="00B44F25">
        <w:rPr>
          <w:rFonts w:ascii="Helvetica Neue" w:eastAsia="Times New Roman" w:hAnsi="Helvetica Neue" w:cs="Times New Roman"/>
          <w:b/>
          <w:bCs/>
          <w:color w:val="E67E23"/>
          <w:kern w:val="0"/>
          <w14:ligatures w14:val="none"/>
        </w:rPr>
        <w:t> Các thức nộp hồ sơ xét tuyển</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BA372A"/>
          <w:kern w:val="0"/>
          <w:sz w:val="22"/>
          <w:szCs w:val="22"/>
          <w14:ligatures w14:val="none"/>
        </w:rPr>
        <w:t>&gt;&gt;&gt; Cách 1:  Nộp trực tiếp tại trường Đại học Công nghiệp Thực phẩm TP. Hồ Chí Minh</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Văn phòng </w:t>
      </w:r>
      <w:r w:rsidRPr="00B44F25">
        <w:rPr>
          <w:rFonts w:ascii="Helvetica Neue" w:eastAsia="Times New Roman" w:hAnsi="Helvetica Neue" w:cs="Times New Roman"/>
          <w:b/>
          <w:bCs/>
          <w:color w:val="666666"/>
          <w:kern w:val="0"/>
          <w:sz w:val="22"/>
          <w:szCs w:val="22"/>
          <w14:ligatures w14:val="none"/>
        </w:rPr>
        <w:t>trung tâm Tuyển sinh và Truyền thông</w:t>
      </w:r>
      <w:r w:rsidRPr="00B44F25">
        <w:rPr>
          <w:rFonts w:ascii="Helvetica Neue" w:eastAsia="Times New Roman" w:hAnsi="Helvetica Neue" w:cs="Times New Roman"/>
          <w:color w:val="666666"/>
          <w:kern w:val="0"/>
          <w:sz w:val="22"/>
          <w:szCs w:val="22"/>
          <w14:ligatures w14:val="none"/>
        </w:rPr>
        <w:t> (Tầng trệt nhà F)</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Địa chỉ: 140 Lê Trọng Tấn, phường Tây Thạnh, quận Tân Phú, thành phố Hồ Chí Minh</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BA372A"/>
          <w:kern w:val="0"/>
          <w:sz w:val="22"/>
          <w:szCs w:val="22"/>
          <w14:ligatures w14:val="none"/>
        </w:rPr>
        <w:t>&gt;&gt;&gt; Cách 2: Chuyển phát nhanh qua đường bưu điện theo địa chỉ:</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lastRenderedPageBreak/>
        <w:t>Trường </w:t>
      </w:r>
      <w:r w:rsidRPr="00B44F25">
        <w:rPr>
          <w:rFonts w:ascii="Helvetica Neue" w:eastAsia="Times New Roman" w:hAnsi="Helvetica Neue" w:cs="Times New Roman"/>
          <w:b/>
          <w:bCs/>
          <w:color w:val="666666"/>
          <w:kern w:val="0"/>
          <w:sz w:val="22"/>
          <w:szCs w:val="22"/>
          <w14:ligatures w14:val="none"/>
        </w:rPr>
        <w:t>Đại học Công nghiệp Thực phẩm</w:t>
      </w:r>
      <w:r w:rsidRPr="00B44F25">
        <w:rPr>
          <w:rFonts w:ascii="Helvetica Neue" w:eastAsia="Times New Roman" w:hAnsi="Helvetica Neue" w:cs="Times New Roman"/>
          <w:color w:val="666666"/>
          <w:kern w:val="0"/>
          <w:sz w:val="22"/>
          <w:szCs w:val="22"/>
          <w14:ligatures w14:val="none"/>
        </w:rPr>
        <w:t> TP. Hồ Chí Minh</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color w:val="666666"/>
          <w:kern w:val="0"/>
          <w:sz w:val="22"/>
          <w:szCs w:val="22"/>
          <w14:ligatures w14:val="none"/>
        </w:rPr>
        <w:t>Địa chỉ: 140 Lê Trọng Tấn, phường Tây Thạnh, quận Tân Phú, thành phố Hồ Chí Minh</w:t>
      </w:r>
    </w:p>
    <w:p w:rsidR="00B44F25" w:rsidRPr="00B44F25" w:rsidRDefault="00B44F25" w:rsidP="00B44F25">
      <w:pPr>
        <w:shd w:val="clear" w:color="auto" w:fill="FFFFFF"/>
        <w:spacing w:after="100" w:afterAutospacing="1"/>
        <w:jc w:val="both"/>
        <w:rPr>
          <w:rFonts w:ascii="Helvetica Neue" w:eastAsia="Times New Roman" w:hAnsi="Helvetica Neue" w:cs="Times New Roman"/>
          <w:color w:val="666666"/>
          <w:kern w:val="0"/>
          <w:sz w:val="20"/>
          <w:szCs w:val="20"/>
          <w14:ligatures w14:val="none"/>
        </w:rPr>
      </w:pPr>
      <w:r w:rsidRPr="00B44F25">
        <w:rPr>
          <w:rFonts w:ascii="Helvetica Neue" w:eastAsia="Times New Roman" w:hAnsi="Helvetica Neue" w:cs="Times New Roman"/>
          <w:b/>
          <w:bCs/>
          <w:color w:val="BA372A"/>
          <w:kern w:val="0"/>
          <w:sz w:val="22"/>
          <w:szCs w:val="22"/>
          <w14:ligatures w14:val="none"/>
        </w:rPr>
        <w:t>&gt;&gt;&gt; Cách 3: Đăng ký xét tuyển trực tuyến (không cần gửi hồ sơ về trường):</w:t>
      </w:r>
    </w:p>
    <w:p w:rsidR="00B44F25" w:rsidRDefault="00B44F25"/>
    <w:sectPr w:rsidR="00B44F25" w:rsidSect="000769CE">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25"/>
    <w:rsid w:val="000769CE"/>
    <w:rsid w:val="00993DDA"/>
    <w:rsid w:val="00B44F2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FDA2565"/>
  <w15:chartTrackingRefBased/>
  <w15:docId w15:val="{F3069EA8-1A5C-5E4C-B89F-F6F2872D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link w:val="Heading2Char"/>
    <w:uiPriority w:val="9"/>
    <w:qFormat/>
    <w:rsid w:val="00B44F25"/>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4F2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B44F2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44F25"/>
    <w:rPr>
      <w:b/>
      <w:bCs/>
    </w:rPr>
  </w:style>
  <w:style w:type="character" w:styleId="Emphasis">
    <w:name w:val="Emphasis"/>
    <w:basedOn w:val="DefaultParagraphFont"/>
    <w:uiPriority w:val="20"/>
    <w:qFormat/>
    <w:rsid w:val="00B44F25"/>
    <w:rPr>
      <w:i/>
      <w:iCs/>
    </w:rPr>
  </w:style>
  <w:style w:type="character" w:styleId="Hyperlink">
    <w:name w:val="Hyperlink"/>
    <w:basedOn w:val="DefaultParagraphFont"/>
    <w:uiPriority w:val="99"/>
    <w:semiHidden/>
    <w:unhideWhenUsed/>
    <w:rsid w:val="00B44F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9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s.hufi.edu.vn/Images/Documents/N00CT/thi-sinh-chuyen-khoan-le-phi-xet-tuyen-qua-mot-trong-cac-tai-khoan-cua-truong-nhu-sau.pdf" TargetMode="External"/><Relationship Id="rId4" Type="http://schemas.openxmlformats.org/officeDocument/2006/relationships/hyperlink" Target="https://ts.hufi.edu.vn/bieu-mau/bieu-mau-tuyen-sinh-dai-h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2023-04-19T02:40:00Z</dcterms:created>
  <dcterms:modified xsi:type="dcterms:W3CDTF">2023-04-19T04:28:00Z</dcterms:modified>
</cp:coreProperties>
</file>